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 w:hAnsi="仿宋" w:eastAsia="仿宋" w:cs="仿宋"/>
          <w:sz w:val="28"/>
          <w:szCs w:val="28"/>
        </w:rPr>
      </w:pPr>
      <w:r>
        <w:rPr>
          <w:rFonts w:hint="eastAsia"/>
          <w:sz w:val="28"/>
          <w:szCs w:val="28"/>
        </w:rPr>
        <w:t>附件</w:t>
      </w:r>
      <w:r>
        <w:rPr>
          <w:rFonts w:hint="eastAsia"/>
          <w:sz w:val="28"/>
          <w:szCs w:val="28"/>
          <w:lang w:val="en-US" w:eastAsia="zh-CN"/>
        </w:rPr>
        <w:t>3</w:t>
      </w:r>
      <w:r>
        <w:rPr>
          <w:rFonts w:hint="eastAsia"/>
          <w:sz w:val="28"/>
          <w:szCs w:val="28"/>
        </w:rPr>
        <w:t>：</w:t>
      </w:r>
    </w:p>
    <w:p>
      <w:pPr>
        <w:jc w:val="center"/>
        <w:rPr>
          <w:b/>
          <w:sz w:val="44"/>
        </w:rPr>
      </w:pPr>
      <w:r>
        <w:rPr>
          <w:rFonts w:hint="eastAsia"/>
          <w:b/>
          <w:sz w:val="44"/>
        </w:rPr>
        <w:t xml:space="preserve"> 广东省公路学会科学技术奖</w:t>
      </w:r>
    </w:p>
    <w:p>
      <w:pPr>
        <w:jc w:val="center"/>
        <w:rPr>
          <w:b/>
          <w:sz w:val="44"/>
        </w:rPr>
      </w:pPr>
      <w:r>
        <w:rPr>
          <w:rFonts w:hint="eastAsia"/>
          <w:b/>
          <w:sz w:val="44"/>
        </w:rPr>
        <w:t>（1技术开发项目）评价简表</w:t>
      </w:r>
    </w:p>
    <w:p>
      <w:pPr>
        <w:ind w:left="-434" w:firstLine="495"/>
        <w:rPr>
          <w:position w:val="2"/>
          <w:sz w:val="24"/>
        </w:rPr>
      </w:pPr>
      <w:r>
        <w:rPr>
          <w:rFonts w:hint="eastAsia"/>
          <w:position w:val="2"/>
          <w:sz w:val="24"/>
        </w:rPr>
        <w:t>项 目 名 称：</w:t>
      </w:r>
    </w:p>
    <w:p>
      <w:pPr>
        <w:ind w:left="-434"/>
        <w:rPr>
          <w:position w:val="2"/>
        </w:rPr>
      </w:pPr>
      <w:r>
        <w:rPr>
          <w:position w:val="2"/>
          <w:sz w:val="24"/>
        </w:rPr>
        <w:t xml:space="preserve">    </w:t>
      </w:r>
      <w:r>
        <w:rPr>
          <w:rFonts w:hint="eastAsia"/>
          <w:position w:val="2"/>
          <w:sz w:val="24"/>
        </w:rPr>
        <w:t>主要完成单位：</w:t>
      </w:r>
    </w:p>
    <w:tbl>
      <w:tblPr>
        <w:tblStyle w:val="2"/>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5395"/>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713" w:type="dxa"/>
          </w:tcPr>
          <w:p>
            <w:pPr>
              <w:jc w:val="center"/>
              <w:rPr>
                <w:sz w:val="24"/>
              </w:rPr>
            </w:pPr>
          </w:p>
          <w:p>
            <w:pPr>
              <w:jc w:val="center"/>
              <w:rPr>
                <w:sz w:val="24"/>
              </w:rPr>
            </w:pPr>
            <w:r>
              <w:rPr>
                <w:rFonts w:hint="eastAsia"/>
                <w:sz w:val="24"/>
              </w:rPr>
              <w:t>评价指标</w:t>
            </w:r>
          </w:p>
        </w:tc>
        <w:tc>
          <w:tcPr>
            <w:tcW w:w="5395" w:type="dxa"/>
          </w:tcPr>
          <w:p>
            <w:pPr>
              <w:ind w:right="543"/>
              <w:jc w:val="center"/>
              <w:rPr>
                <w:sz w:val="24"/>
              </w:rPr>
            </w:pPr>
          </w:p>
          <w:p>
            <w:pPr>
              <w:ind w:right="543"/>
              <w:jc w:val="center"/>
              <w:rPr>
                <w:sz w:val="24"/>
              </w:rPr>
            </w:pPr>
            <w:r>
              <w:rPr>
                <w:rFonts w:hint="eastAsia"/>
                <w:sz w:val="24"/>
              </w:rPr>
              <w:t>指 标 含 义</w:t>
            </w:r>
          </w:p>
        </w:tc>
        <w:tc>
          <w:tcPr>
            <w:tcW w:w="1791" w:type="dxa"/>
          </w:tcPr>
          <w:p>
            <w:pPr>
              <w:jc w:val="center"/>
              <w:rPr>
                <w:sz w:val="24"/>
              </w:rPr>
            </w:pPr>
          </w:p>
          <w:p>
            <w:pPr>
              <w:jc w:val="center"/>
              <w:rPr>
                <w:sz w:val="24"/>
              </w:rPr>
            </w:pPr>
            <w:r>
              <w:rPr>
                <w:rFonts w:hint="eastAsia"/>
                <w:sz w:val="24"/>
              </w:rPr>
              <w:t>评 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713" w:type="dxa"/>
          </w:tcPr>
          <w:p>
            <w:pPr>
              <w:jc w:val="center"/>
              <w:rPr>
                <w:position w:val="-28"/>
                <w:sz w:val="24"/>
              </w:rPr>
            </w:pPr>
            <w:r>
              <w:rPr>
                <w:rFonts w:hint="eastAsia"/>
                <w:position w:val="-28"/>
                <w:sz w:val="24"/>
              </w:rPr>
              <w:t>技术创新程度</w:t>
            </w:r>
          </w:p>
        </w:tc>
        <w:tc>
          <w:tcPr>
            <w:tcW w:w="5395" w:type="dxa"/>
          </w:tcPr>
          <w:p>
            <w:pPr>
              <w:spacing w:line="360" w:lineRule="auto"/>
              <w:ind w:right="-9"/>
              <w:rPr>
                <w:sz w:val="24"/>
              </w:rPr>
            </w:pPr>
            <w:r>
              <w:rPr>
                <w:rFonts w:hint="eastAsia"/>
                <w:sz w:val="24"/>
              </w:rPr>
              <w:t>指项目在技术开发中解决关键技术难题并取得技术突破，掌握核心技术并进行集成创新的程度，自主创新技术在总体技术中的比重。</w:t>
            </w:r>
          </w:p>
        </w:tc>
        <w:tc>
          <w:tcPr>
            <w:tcW w:w="1791"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713" w:type="dxa"/>
          </w:tcPr>
          <w:p>
            <w:pPr>
              <w:spacing w:line="360" w:lineRule="auto"/>
              <w:jc w:val="center"/>
              <w:rPr>
                <w:position w:val="-28"/>
                <w:sz w:val="24"/>
              </w:rPr>
            </w:pPr>
            <w:r>
              <w:rPr>
                <w:rFonts w:hint="eastAsia"/>
                <w:position w:val="-28"/>
                <w:sz w:val="24"/>
              </w:rPr>
              <w:t>技术经济指标的先进程度</w:t>
            </w:r>
          </w:p>
        </w:tc>
        <w:tc>
          <w:tcPr>
            <w:tcW w:w="5395" w:type="dxa"/>
          </w:tcPr>
          <w:p>
            <w:pPr>
              <w:spacing w:line="360" w:lineRule="auto"/>
              <w:ind w:right="-9"/>
              <w:rPr>
                <w:sz w:val="24"/>
              </w:rPr>
            </w:pPr>
            <w:r>
              <w:rPr>
                <w:rFonts w:hint="eastAsia"/>
                <w:sz w:val="24"/>
              </w:rPr>
              <w:t>指与省内外最先进技术相比其总体技术水平、主要技术（性能、性状、工艺参数等）、经济（投入产出比、性能价格比、成本、规模等）、环境、生态等指标所处的位置。</w:t>
            </w:r>
          </w:p>
        </w:tc>
        <w:tc>
          <w:tcPr>
            <w:tcW w:w="1791"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1713" w:type="dxa"/>
          </w:tcPr>
          <w:p>
            <w:pPr>
              <w:jc w:val="center"/>
              <w:rPr>
                <w:position w:val="-28"/>
                <w:sz w:val="24"/>
              </w:rPr>
            </w:pPr>
            <w:r>
              <w:rPr>
                <w:rFonts w:hint="eastAsia"/>
                <w:position w:val="-28"/>
                <w:sz w:val="24"/>
              </w:rPr>
              <w:t>技术创新对提高市场竞争能力的作用</w:t>
            </w:r>
          </w:p>
        </w:tc>
        <w:tc>
          <w:tcPr>
            <w:tcW w:w="5395" w:type="dxa"/>
          </w:tcPr>
          <w:p>
            <w:pPr>
              <w:spacing w:line="360" w:lineRule="auto"/>
              <w:ind w:right="-9"/>
              <w:rPr>
                <w:sz w:val="24"/>
              </w:rPr>
            </w:pPr>
            <w:r>
              <w:rPr>
                <w:rFonts w:hint="eastAsia"/>
                <w:sz w:val="24"/>
              </w:rPr>
              <w:t>指自主研发的关键技术在市场竞争中发挥作用的情况，如：适应市场需求，形成竞争实力，替代进口产品或突破技术壁垒进入国际市场等。已经取得自主知识产权或形成先进技术标准的项目可酌情加分。</w:t>
            </w:r>
          </w:p>
        </w:tc>
        <w:tc>
          <w:tcPr>
            <w:tcW w:w="1791"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713" w:type="dxa"/>
          </w:tcPr>
          <w:p>
            <w:pPr>
              <w:jc w:val="center"/>
              <w:rPr>
                <w:position w:val="-28"/>
                <w:sz w:val="24"/>
              </w:rPr>
            </w:pPr>
          </w:p>
          <w:p>
            <w:pPr>
              <w:jc w:val="center"/>
              <w:rPr>
                <w:position w:val="-28"/>
                <w:sz w:val="24"/>
              </w:rPr>
            </w:pPr>
            <w:r>
              <w:rPr>
                <w:rFonts w:hint="eastAsia"/>
                <w:position w:val="-28"/>
                <w:sz w:val="24"/>
              </w:rPr>
              <w:t>已获经济效益</w:t>
            </w:r>
          </w:p>
          <w:p>
            <w:pPr>
              <w:rPr>
                <w:position w:val="-28"/>
                <w:sz w:val="24"/>
              </w:rPr>
            </w:pPr>
          </w:p>
        </w:tc>
        <w:tc>
          <w:tcPr>
            <w:tcW w:w="5395" w:type="dxa"/>
          </w:tcPr>
          <w:p>
            <w:pPr>
              <w:spacing w:line="360" w:lineRule="auto"/>
              <w:ind w:right="-9"/>
              <w:rPr>
                <w:sz w:val="24"/>
              </w:rPr>
            </w:pPr>
            <w:r>
              <w:rPr>
                <w:rFonts w:hint="eastAsia"/>
                <w:sz w:val="24"/>
              </w:rPr>
              <w:t>指直接经济效益和间接经济效益，包括主要完成单位已经通过技术转让、增收节支、提高效益、降低成本获得的新增利润、税收的金额及他人由于使用该项目技术而产生的经济收益。</w:t>
            </w:r>
          </w:p>
        </w:tc>
        <w:tc>
          <w:tcPr>
            <w:tcW w:w="1791"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trPr>
        <w:tc>
          <w:tcPr>
            <w:tcW w:w="1713" w:type="dxa"/>
          </w:tcPr>
          <w:p>
            <w:pPr>
              <w:jc w:val="center"/>
              <w:rPr>
                <w:position w:val="-28"/>
                <w:sz w:val="24"/>
              </w:rPr>
            </w:pPr>
            <w:r>
              <w:rPr>
                <w:rFonts w:hint="eastAsia"/>
                <w:position w:val="-28"/>
                <w:sz w:val="24"/>
              </w:rPr>
              <w:t>科技进步及人才培养的推动作用</w:t>
            </w:r>
          </w:p>
          <w:p>
            <w:pPr>
              <w:rPr>
                <w:position w:val="-28"/>
                <w:sz w:val="24"/>
              </w:rPr>
            </w:pPr>
          </w:p>
        </w:tc>
        <w:tc>
          <w:tcPr>
            <w:tcW w:w="5395" w:type="dxa"/>
          </w:tcPr>
          <w:p>
            <w:pPr>
              <w:spacing w:line="360" w:lineRule="auto"/>
              <w:ind w:right="-9"/>
              <w:rPr>
                <w:sz w:val="24"/>
              </w:rPr>
            </w:pPr>
            <w:r>
              <w:rPr>
                <w:rFonts w:hint="eastAsia"/>
                <w:sz w:val="24"/>
              </w:rPr>
              <w:t>指项目技术水平提高的幅度，对实现高新技术产业化，解决行业、区域发展的重点、难点和关键问题，推动产业结构调整和优化升级，提高企业和相关行业竞争能力，实现行业技术跨越和技术进步的作用，对行业科技人才培养和造就的推动作用。</w:t>
            </w:r>
          </w:p>
        </w:tc>
        <w:tc>
          <w:tcPr>
            <w:tcW w:w="1791" w:type="dxa"/>
          </w:tcPr>
          <w:p>
            <w:pPr>
              <w:jc w:val="center"/>
              <w:rPr>
                <w:sz w:val="24"/>
              </w:rPr>
            </w:pPr>
          </w:p>
        </w:tc>
      </w:tr>
    </w:tbl>
    <w:p>
      <w:pPr>
        <w:rPr>
          <w:sz w:val="24"/>
        </w:rPr>
      </w:pPr>
      <w:r>
        <w:rPr>
          <w:rFonts w:hint="eastAsia"/>
          <w:sz w:val="24"/>
        </w:rPr>
        <w:t>注：“指标含义”栏目可不打印。</w:t>
      </w:r>
    </w:p>
    <w:p>
      <w:pPr>
        <w:jc w:val="center"/>
        <w:rPr>
          <w:b/>
          <w:sz w:val="44"/>
        </w:rPr>
      </w:pPr>
      <w:r>
        <w:rPr>
          <w:rFonts w:hint="eastAsia"/>
          <w:b/>
          <w:sz w:val="44"/>
        </w:rPr>
        <w:t>广东省公路学会科学技术奖</w:t>
      </w:r>
    </w:p>
    <w:p>
      <w:pPr>
        <w:jc w:val="center"/>
        <w:rPr>
          <w:b/>
          <w:sz w:val="44"/>
        </w:rPr>
      </w:pPr>
      <w:r>
        <w:rPr>
          <w:rFonts w:hint="eastAsia"/>
          <w:b/>
          <w:sz w:val="44"/>
        </w:rPr>
        <w:t>（2重大工程项目）评价简表</w:t>
      </w:r>
    </w:p>
    <w:p>
      <w:pPr>
        <w:spacing w:line="360" w:lineRule="auto"/>
        <w:ind w:left="-434" w:firstLine="495"/>
        <w:rPr>
          <w:position w:val="2"/>
          <w:sz w:val="24"/>
        </w:rPr>
      </w:pPr>
      <w:r>
        <w:rPr>
          <w:rFonts w:hint="eastAsia"/>
          <w:position w:val="2"/>
          <w:sz w:val="24"/>
        </w:rPr>
        <w:t>项 目 名 称：</w:t>
      </w:r>
    </w:p>
    <w:p>
      <w:pPr>
        <w:spacing w:line="360" w:lineRule="auto"/>
        <w:ind w:left="-434"/>
        <w:rPr>
          <w:position w:val="2"/>
        </w:rPr>
      </w:pPr>
      <w:r>
        <w:rPr>
          <w:position w:val="2"/>
          <w:sz w:val="24"/>
        </w:rPr>
        <w:t xml:space="preserve">    </w:t>
      </w:r>
      <w:r>
        <w:rPr>
          <w:rFonts w:hint="eastAsia"/>
          <w:position w:val="2"/>
          <w:sz w:val="24"/>
        </w:rPr>
        <w:t>主要完成单位：</w:t>
      </w:r>
    </w:p>
    <w:tbl>
      <w:tblPr>
        <w:tblStyle w:val="2"/>
        <w:tblW w:w="8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478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922" w:type="dxa"/>
          </w:tcPr>
          <w:p>
            <w:pPr>
              <w:jc w:val="center"/>
              <w:rPr>
                <w:sz w:val="24"/>
              </w:rPr>
            </w:pPr>
          </w:p>
          <w:p>
            <w:pPr>
              <w:jc w:val="center"/>
              <w:rPr>
                <w:sz w:val="24"/>
              </w:rPr>
            </w:pPr>
            <w:r>
              <w:rPr>
                <w:rFonts w:hint="eastAsia"/>
                <w:sz w:val="24"/>
              </w:rPr>
              <w:t>评价指标</w:t>
            </w:r>
          </w:p>
          <w:p>
            <w:pPr>
              <w:jc w:val="center"/>
              <w:rPr>
                <w:sz w:val="24"/>
              </w:rPr>
            </w:pPr>
          </w:p>
        </w:tc>
        <w:tc>
          <w:tcPr>
            <w:tcW w:w="4789" w:type="dxa"/>
          </w:tcPr>
          <w:p>
            <w:pPr>
              <w:ind w:right="543"/>
              <w:jc w:val="center"/>
              <w:rPr>
                <w:sz w:val="24"/>
              </w:rPr>
            </w:pPr>
          </w:p>
          <w:p>
            <w:pPr>
              <w:ind w:right="543"/>
              <w:jc w:val="center"/>
              <w:rPr>
                <w:sz w:val="24"/>
              </w:rPr>
            </w:pPr>
            <w:r>
              <w:rPr>
                <w:rFonts w:hint="eastAsia"/>
                <w:sz w:val="24"/>
              </w:rPr>
              <w:t>指 标 含 义</w:t>
            </w:r>
          </w:p>
        </w:tc>
        <w:tc>
          <w:tcPr>
            <w:tcW w:w="1669" w:type="dxa"/>
          </w:tcPr>
          <w:p>
            <w:pPr>
              <w:jc w:val="center"/>
              <w:rPr>
                <w:sz w:val="24"/>
              </w:rPr>
            </w:pPr>
          </w:p>
          <w:p>
            <w:pPr>
              <w:jc w:val="center"/>
              <w:rPr>
                <w:sz w:val="24"/>
              </w:rPr>
            </w:pPr>
            <w:r>
              <w:rPr>
                <w:rFonts w:hint="eastAsia"/>
                <w:sz w:val="24"/>
              </w:rPr>
              <w:t>评 价 内 容</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1922" w:type="dxa"/>
          </w:tcPr>
          <w:p>
            <w:pPr>
              <w:jc w:val="center"/>
              <w:rPr>
                <w:position w:val="-28"/>
                <w:sz w:val="24"/>
              </w:rPr>
            </w:pPr>
            <w:r>
              <w:rPr>
                <w:rFonts w:hint="eastAsia"/>
                <w:position w:val="-28"/>
                <w:sz w:val="24"/>
              </w:rPr>
              <w:t>技术创新程度</w:t>
            </w:r>
          </w:p>
        </w:tc>
        <w:tc>
          <w:tcPr>
            <w:tcW w:w="4789" w:type="dxa"/>
          </w:tcPr>
          <w:p>
            <w:pPr>
              <w:spacing w:line="360" w:lineRule="auto"/>
              <w:ind w:right="-9"/>
              <w:rPr>
                <w:sz w:val="24"/>
              </w:rPr>
            </w:pPr>
            <w:r>
              <w:rPr>
                <w:rFonts w:hint="eastAsia"/>
                <w:sz w:val="24"/>
              </w:rPr>
              <w:t>指项目在关键技术、系统综合集成及管理方面的创新程度和具有自主知识产权技术在总体技术中所占比重。</w:t>
            </w:r>
          </w:p>
        </w:tc>
        <w:tc>
          <w:tcPr>
            <w:tcW w:w="1669"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1922" w:type="dxa"/>
          </w:tcPr>
          <w:p>
            <w:pPr>
              <w:jc w:val="center"/>
              <w:rPr>
                <w:position w:val="-28"/>
                <w:sz w:val="24"/>
              </w:rPr>
            </w:pPr>
            <w:r>
              <w:rPr>
                <w:rFonts w:hint="eastAsia"/>
                <w:position w:val="-28"/>
                <w:sz w:val="24"/>
              </w:rPr>
              <w:t>项目规模及难易、复杂程度</w:t>
            </w:r>
          </w:p>
        </w:tc>
        <w:tc>
          <w:tcPr>
            <w:tcW w:w="4789" w:type="dxa"/>
          </w:tcPr>
          <w:p>
            <w:pPr>
              <w:spacing w:line="360" w:lineRule="auto"/>
              <w:ind w:right="-9"/>
              <w:rPr>
                <w:sz w:val="24"/>
              </w:rPr>
            </w:pPr>
            <w:r>
              <w:rPr>
                <w:rFonts w:hint="eastAsia"/>
                <w:sz w:val="24"/>
              </w:rPr>
              <w:t>指项目的综合技术难度，包括涉及专业领域广度，解决复杂、关键技术问题的数量，参加单位部门的数量以及工作条件和环境的艰难性、特殊性等。</w:t>
            </w:r>
          </w:p>
        </w:tc>
        <w:tc>
          <w:tcPr>
            <w:tcW w:w="1669"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1922" w:type="dxa"/>
          </w:tcPr>
          <w:p>
            <w:pPr>
              <w:rPr>
                <w:position w:val="-28"/>
                <w:sz w:val="24"/>
              </w:rPr>
            </w:pPr>
            <w:r>
              <w:rPr>
                <w:rFonts w:hint="eastAsia"/>
                <w:position w:val="-28"/>
                <w:sz w:val="24"/>
              </w:rPr>
              <w:t>总体技术水平</w:t>
            </w:r>
          </w:p>
        </w:tc>
        <w:tc>
          <w:tcPr>
            <w:tcW w:w="4789" w:type="dxa"/>
          </w:tcPr>
          <w:p>
            <w:pPr>
              <w:spacing w:line="360" w:lineRule="auto"/>
              <w:ind w:right="-9"/>
              <w:rPr>
                <w:sz w:val="24"/>
              </w:rPr>
            </w:pPr>
            <w:r>
              <w:rPr>
                <w:rFonts w:hint="eastAsia"/>
                <w:sz w:val="24"/>
              </w:rPr>
              <w:t>指项目的主要性能参数、技术经济指标和总体技术水平与省内外同类项目最好水平比较的程度。</w:t>
            </w:r>
          </w:p>
        </w:tc>
        <w:tc>
          <w:tcPr>
            <w:tcW w:w="1669"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1922" w:type="dxa"/>
          </w:tcPr>
          <w:p>
            <w:pPr>
              <w:jc w:val="center"/>
              <w:rPr>
                <w:position w:val="-28"/>
                <w:sz w:val="24"/>
              </w:rPr>
            </w:pPr>
            <w:r>
              <w:rPr>
                <w:rFonts w:hint="eastAsia"/>
                <w:position w:val="-28"/>
                <w:sz w:val="24"/>
              </w:rPr>
              <w:t>综合效益和战略意义</w:t>
            </w:r>
          </w:p>
        </w:tc>
        <w:tc>
          <w:tcPr>
            <w:tcW w:w="4789" w:type="dxa"/>
          </w:tcPr>
          <w:p>
            <w:pPr>
              <w:spacing w:line="360" w:lineRule="auto"/>
              <w:ind w:right="-9"/>
              <w:rPr>
                <w:sz w:val="24"/>
              </w:rPr>
            </w:pPr>
            <w:r>
              <w:rPr>
                <w:rFonts w:hint="eastAsia"/>
                <w:sz w:val="24"/>
              </w:rPr>
              <w:t>指项目在建设过程中取得的直接效益和项目建成后对省或区域的经济建设、社会持续发展、保障国家安全、提高省科学技术研究能力和人民生活水平、健康水平等方面发挥的作用，及对省或区域发展产生的全局性、战略性、持久性影响。</w:t>
            </w:r>
          </w:p>
        </w:tc>
        <w:tc>
          <w:tcPr>
            <w:tcW w:w="1669"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trPr>
        <w:tc>
          <w:tcPr>
            <w:tcW w:w="1922" w:type="dxa"/>
          </w:tcPr>
          <w:p>
            <w:pPr>
              <w:jc w:val="center"/>
              <w:rPr>
                <w:position w:val="-28"/>
                <w:sz w:val="24"/>
              </w:rPr>
            </w:pPr>
            <w:r>
              <w:rPr>
                <w:rFonts w:hint="eastAsia"/>
                <w:position w:val="-28"/>
                <w:sz w:val="24"/>
              </w:rPr>
              <w:t>对相关领域科技进步及行业人才培养的推动作用</w:t>
            </w:r>
          </w:p>
        </w:tc>
        <w:tc>
          <w:tcPr>
            <w:tcW w:w="4789" w:type="dxa"/>
          </w:tcPr>
          <w:p>
            <w:pPr>
              <w:spacing w:line="360" w:lineRule="auto"/>
              <w:ind w:right="-9"/>
              <w:jc w:val="left"/>
              <w:rPr>
                <w:position w:val="-30"/>
                <w:sz w:val="24"/>
              </w:rPr>
            </w:pPr>
            <w:r>
              <w:rPr>
                <w:rFonts w:hint="eastAsia"/>
                <w:sz w:val="24"/>
              </w:rPr>
              <w:t>指项目在促进技术跨越，推动相关产业结构和优化升级、产品更新换代等方面的作用，对行业科技人才培养和造就的推动作用。</w:t>
            </w:r>
          </w:p>
        </w:tc>
        <w:tc>
          <w:tcPr>
            <w:tcW w:w="1669" w:type="dxa"/>
          </w:tcPr>
          <w:p>
            <w:pPr>
              <w:jc w:val="center"/>
              <w:rPr>
                <w:sz w:val="24"/>
              </w:rPr>
            </w:pPr>
          </w:p>
        </w:tc>
      </w:tr>
    </w:tbl>
    <w:p>
      <w:pPr>
        <w:rPr>
          <w:sz w:val="24"/>
        </w:rPr>
      </w:pPr>
      <w:r>
        <w:rPr>
          <w:rFonts w:hint="eastAsia"/>
          <w:sz w:val="24"/>
        </w:rPr>
        <w:t>注：“指标含义”栏目可不打印。</w:t>
      </w:r>
    </w:p>
    <w:p>
      <w:pPr>
        <w:jc w:val="center"/>
        <w:rPr>
          <w:b/>
          <w:sz w:val="44"/>
        </w:rPr>
      </w:pPr>
      <w:r>
        <w:rPr>
          <w:sz w:val="24"/>
        </w:rPr>
        <w:br w:type="page"/>
      </w:r>
      <w:r>
        <w:rPr>
          <w:rFonts w:hint="eastAsia"/>
          <w:b/>
          <w:sz w:val="44"/>
        </w:rPr>
        <w:t>广东省公路学会科学技术奖</w:t>
      </w:r>
    </w:p>
    <w:p>
      <w:pPr>
        <w:jc w:val="center"/>
        <w:rPr>
          <w:b/>
          <w:sz w:val="44"/>
        </w:rPr>
      </w:pPr>
      <w:r>
        <w:rPr>
          <w:rFonts w:hint="eastAsia"/>
          <w:b/>
          <w:sz w:val="44"/>
        </w:rPr>
        <w:t>（3软科学研究项目）评价简表</w:t>
      </w:r>
    </w:p>
    <w:p>
      <w:pPr>
        <w:ind w:left="-434" w:firstLine="495"/>
        <w:rPr>
          <w:position w:val="2"/>
          <w:sz w:val="24"/>
        </w:rPr>
      </w:pPr>
      <w:r>
        <w:rPr>
          <w:rFonts w:hint="eastAsia"/>
          <w:position w:val="2"/>
          <w:sz w:val="24"/>
        </w:rPr>
        <w:t>项 目 名 称：</w:t>
      </w:r>
    </w:p>
    <w:p>
      <w:pPr>
        <w:ind w:left="-434"/>
        <w:rPr>
          <w:position w:val="2"/>
        </w:rPr>
      </w:pPr>
      <w:r>
        <w:rPr>
          <w:position w:val="2"/>
          <w:sz w:val="24"/>
        </w:rPr>
        <w:t xml:space="preserve">    </w:t>
      </w:r>
      <w:r>
        <w:rPr>
          <w:rFonts w:hint="eastAsia"/>
          <w:position w:val="2"/>
          <w:sz w:val="24"/>
        </w:rPr>
        <w:t>主要完成单位：</w:t>
      </w:r>
    </w:p>
    <w:tbl>
      <w:tblPr>
        <w:tblStyle w:val="2"/>
        <w:tblW w:w="85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911" w:type="dxa"/>
          </w:tcPr>
          <w:p>
            <w:pPr>
              <w:jc w:val="center"/>
              <w:rPr>
                <w:sz w:val="24"/>
              </w:rPr>
            </w:pPr>
          </w:p>
          <w:p>
            <w:pPr>
              <w:jc w:val="center"/>
              <w:rPr>
                <w:sz w:val="24"/>
              </w:rPr>
            </w:pPr>
            <w:r>
              <w:rPr>
                <w:rFonts w:hint="eastAsia"/>
                <w:sz w:val="24"/>
              </w:rPr>
              <w:t>评价指标</w:t>
            </w:r>
          </w:p>
          <w:p>
            <w:pPr>
              <w:jc w:val="center"/>
              <w:rPr>
                <w:sz w:val="24"/>
              </w:rPr>
            </w:pPr>
          </w:p>
        </w:tc>
        <w:tc>
          <w:tcPr>
            <w:tcW w:w="6648" w:type="dxa"/>
          </w:tcPr>
          <w:p>
            <w:pPr>
              <w:jc w:val="center"/>
              <w:rPr>
                <w:sz w:val="24"/>
              </w:rPr>
            </w:pPr>
          </w:p>
          <w:p>
            <w:pPr>
              <w:jc w:val="center"/>
              <w:rPr>
                <w:sz w:val="24"/>
              </w:rPr>
            </w:pPr>
            <w:r>
              <w:rPr>
                <w:rFonts w:hint="eastAsia"/>
                <w:sz w:val="24"/>
              </w:rPr>
              <w:t>评 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1911" w:type="dxa"/>
          </w:tcPr>
          <w:p>
            <w:pPr>
              <w:jc w:val="center"/>
              <w:rPr>
                <w:position w:val="-28"/>
                <w:sz w:val="24"/>
              </w:rPr>
            </w:pPr>
            <w:r>
              <w:rPr>
                <w:rFonts w:hint="eastAsia"/>
                <w:position w:val="-28"/>
                <w:sz w:val="24"/>
              </w:rPr>
              <w:t>创新程度和技术难度</w:t>
            </w:r>
          </w:p>
        </w:tc>
        <w:tc>
          <w:tcPr>
            <w:tcW w:w="664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1911" w:type="dxa"/>
          </w:tcPr>
          <w:p>
            <w:pPr>
              <w:jc w:val="center"/>
              <w:rPr>
                <w:position w:val="-28"/>
                <w:sz w:val="24"/>
              </w:rPr>
            </w:pPr>
            <w:r>
              <w:rPr>
                <w:rFonts w:hint="eastAsia"/>
                <w:position w:val="-28"/>
                <w:sz w:val="24"/>
              </w:rPr>
              <w:t>前瞻性和可行性程度</w:t>
            </w:r>
          </w:p>
        </w:tc>
        <w:tc>
          <w:tcPr>
            <w:tcW w:w="664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1911" w:type="dxa"/>
          </w:tcPr>
          <w:p>
            <w:pPr>
              <w:jc w:val="center"/>
              <w:rPr>
                <w:position w:val="-28"/>
                <w:sz w:val="24"/>
              </w:rPr>
            </w:pPr>
            <w:r>
              <w:rPr>
                <w:rFonts w:hint="eastAsia"/>
                <w:position w:val="-28"/>
                <w:sz w:val="24"/>
              </w:rPr>
              <w:t>对有关部门领导的决策所起作用</w:t>
            </w:r>
          </w:p>
        </w:tc>
        <w:tc>
          <w:tcPr>
            <w:tcW w:w="664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911" w:type="dxa"/>
          </w:tcPr>
          <w:p>
            <w:pPr>
              <w:jc w:val="center"/>
              <w:rPr>
                <w:position w:val="-28"/>
                <w:sz w:val="24"/>
              </w:rPr>
            </w:pPr>
            <w:r>
              <w:rPr>
                <w:rFonts w:hint="eastAsia"/>
                <w:position w:val="-28"/>
                <w:sz w:val="24"/>
              </w:rPr>
              <w:t>已获经济效益或社会效益</w:t>
            </w:r>
          </w:p>
        </w:tc>
        <w:tc>
          <w:tcPr>
            <w:tcW w:w="664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1911" w:type="dxa"/>
          </w:tcPr>
          <w:p>
            <w:pPr>
              <w:jc w:val="center"/>
              <w:rPr>
                <w:position w:val="-28"/>
                <w:sz w:val="24"/>
              </w:rPr>
            </w:pPr>
            <w:r>
              <w:rPr>
                <w:rFonts w:hint="eastAsia"/>
                <w:position w:val="-28"/>
                <w:sz w:val="24"/>
              </w:rPr>
              <w:t>推动行业科技进步及人才培养的作用</w:t>
            </w:r>
          </w:p>
        </w:tc>
        <w:tc>
          <w:tcPr>
            <w:tcW w:w="6648" w:type="dxa"/>
          </w:tcPr>
          <w:p>
            <w:pPr>
              <w:jc w:val="center"/>
              <w:rPr>
                <w:sz w:val="24"/>
              </w:rPr>
            </w:pPr>
          </w:p>
        </w:tc>
      </w:tr>
    </w:tbl>
    <w:p>
      <w:r>
        <w:rPr>
          <w:rFonts w:hint="eastAsia"/>
          <w:sz w:val="24"/>
        </w:rPr>
        <w:t>注：“指标含义”栏目可不打印。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2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申</cp:lastModifiedBy>
  <dcterms:modified xsi:type="dcterms:W3CDTF">2019-12-03T06:50:53Z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